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4DE8" w:rsidRPr="00B34DE8" w:rsidRDefault="00B34DE8" w:rsidP="00B34DE8">
      <w:pPr>
        <w:spacing w:after="0"/>
        <w:rPr>
          <w:b/>
          <w:noProof/>
          <w:sz w:val="28"/>
          <w:szCs w:val="28"/>
        </w:rPr>
      </w:pPr>
      <w:bookmarkStart w:id="0" w:name="_GoBack"/>
      <w:bookmarkEnd w:id="0"/>
      <w:r w:rsidRPr="00B34DE8">
        <w:rPr>
          <w:b/>
          <w:noProof/>
          <w:sz w:val="28"/>
          <w:szCs w:val="28"/>
        </w:rPr>
        <w:t>ACC/AHA 2017 HTN Guideline and 2021 update for Stage 1 HTN in low risk adults</w:t>
      </w:r>
    </w:p>
    <w:tbl>
      <w:tblPr>
        <w:tblW w:w="8635" w:type="dxa"/>
        <w:tblLook w:val="0420" w:firstRow="1" w:lastRow="0" w:firstColumn="0" w:lastColumn="0" w:noHBand="0" w:noVBand="1"/>
      </w:tblPr>
      <w:tblGrid>
        <w:gridCol w:w="1520"/>
        <w:gridCol w:w="1240"/>
        <w:gridCol w:w="655"/>
        <w:gridCol w:w="990"/>
        <w:gridCol w:w="2610"/>
        <w:gridCol w:w="1620"/>
      </w:tblGrid>
      <w:tr w:rsidR="00B34DE8" w:rsidRPr="00B34DE8" w:rsidTr="00583544">
        <w:trPr>
          <w:trHeight w:val="300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E8" w:rsidRPr="00B34DE8" w:rsidRDefault="00B34DE8" w:rsidP="00B34D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34DE8">
              <w:rPr>
                <w:rFonts w:ascii="Calibri" w:eastAsia="Times New Roman" w:hAnsi="Calibri" w:cs="Calibri"/>
                <w:b/>
                <w:bCs/>
                <w:color w:val="000000"/>
              </w:rPr>
              <w:t>BP Category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E8" w:rsidRPr="00B34DE8" w:rsidRDefault="00B34DE8" w:rsidP="00B34D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34DE8">
              <w:rPr>
                <w:rFonts w:ascii="Calibri" w:eastAsia="Times New Roman" w:hAnsi="Calibri" w:cs="Calibri"/>
                <w:b/>
                <w:bCs/>
                <w:color w:val="000000"/>
              </w:rPr>
              <w:t>SBP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E8" w:rsidRPr="00B34DE8" w:rsidRDefault="00B34DE8" w:rsidP="00B34D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34DE8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E8" w:rsidRPr="00B34DE8" w:rsidRDefault="00B34DE8" w:rsidP="00B34D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34DE8">
              <w:rPr>
                <w:rFonts w:ascii="Calibri" w:eastAsia="Times New Roman" w:hAnsi="Calibri" w:cs="Calibri"/>
                <w:b/>
                <w:bCs/>
                <w:color w:val="000000"/>
              </w:rPr>
              <w:t>DBP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E8" w:rsidRPr="00B34DE8" w:rsidRDefault="00B34DE8" w:rsidP="00B34D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34DE8">
              <w:rPr>
                <w:rFonts w:ascii="Calibri" w:eastAsia="Times New Roman" w:hAnsi="Calibri" w:cs="Calibri"/>
                <w:b/>
                <w:bCs/>
                <w:color w:val="000000"/>
              </w:rPr>
              <w:t>Initial Treatment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E8" w:rsidRPr="00B34DE8" w:rsidRDefault="00B34DE8" w:rsidP="00B34D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34DE8">
              <w:rPr>
                <w:rFonts w:ascii="Calibri" w:eastAsia="Times New Roman" w:hAnsi="Calibri" w:cs="Calibri"/>
                <w:b/>
                <w:bCs/>
                <w:color w:val="000000"/>
              </w:rPr>
              <w:t>F/u interval</w:t>
            </w:r>
          </w:p>
        </w:tc>
      </w:tr>
      <w:tr w:rsidR="00B34DE8" w:rsidRPr="00B34DE8" w:rsidTr="00583544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E8" w:rsidRPr="00B34DE8" w:rsidRDefault="00B34DE8" w:rsidP="00B34D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34DE8">
              <w:rPr>
                <w:rFonts w:ascii="Calibri" w:eastAsia="Times New Roman" w:hAnsi="Calibri" w:cs="Calibri"/>
                <w:color w:val="000000"/>
              </w:rPr>
              <w:t>Normal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E8" w:rsidRPr="00B34DE8" w:rsidRDefault="00B34DE8" w:rsidP="00B34D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34DE8">
              <w:rPr>
                <w:rFonts w:ascii="Calibri" w:eastAsia="Times New Roman" w:hAnsi="Calibri" w:cs="Calibri"/>
                <w:color w:val="000000"/>
              </w:rPr>
              <w:t>&lt;120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E8" w:rsidRPr="00B34DE8" w:rsidRDefault="00B34DE8" w:rsidP="00B34D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34DE8">
              <w:rPr>
                <w:rFonts w:ascii="Calibri" w:eastAsia="Times New Roman" w:hAnsi="Calibri" w:cs="Calibri"/>
                <w:color w:val="000000"/>
              </w:rPr>
              <w:t>AND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E8" w:rsidRPr="00B34DE8" w:rsidRDefault="00B34DE8" w:rsidP="00B34D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34DE8">
              <w:rPr>
                <w:rFonts w:ascii="Calibri" w:eastAsia="Times New Roman" w:hAnsi="Calibri" w:cs="Calibri"/>
                <w:color w:val="000000"/>
              </w:rPr>
              <w:t>&lt;80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E8" w:rsidRPr="00B34DE8" w:rsidRDefault="00B34DE8" w:rsidP="00B34D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34DE8">
              <w:rPr>
                <w:rFonts w:ascii="Calibri" w:eastAsia="Times New Roman" w:hAnsi="Calibri" w:cs="Calibri"/>
                <w:color w:val="000000"/>
              </w:rPr>
              <w:t>lifestyle interventions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E8" w:rsidRPr="00B34DE8" w:rsidRDefault="00B34DE8" w:rsidP="00B34D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34DE8">
              <w:rPr>
                <w:rFonts w:ascii="Calibri" w:eastAsia="Times New Roman" w:hAnsi="Calibri" w:cs="Calibri"/>
                <w:color w:val="000000"/>
              </w:rPr>
              <w:t>1 year</w:t>
            </w:r>
          </w:p>
        </w:tc>
      </w:tr>
      <w:tr w:rsidR="00B34DE8" w:rsidRPr="00B34DE8" w:rsidTr="00583544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E8" w:rsidRPr="00B34DE8" w:rsidRDefault="00B34DE8" w:rsidP="00B34D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34DE8">
              <w:rPr>
                <w:rFonts w:ascii="Calibri" w:eastAsia="Times New Roman" w:hAnsi="Calibri" w:cs="Calibri"/>
                <w:color w:val="000000"/>
              </w:rPr>
              <w:t>Elevated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E8" w:rsidRPr="00B34DE8" w:rsidRDefault="00B34DE8" w:rsidP="00B34D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34DE8">
              <w:rPr>
                <w:rFonts w:ascii="Calibri" w:eastAsia="Times New Roman" w:hAnsi="Calibri" w:cs="Calibri"/>
                <w:color w:val="000000"/>
              </w:rPr>
              <w:t>120 - 129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E8" w:rsidRPr="00B34DE8" w:rsidRDefault="00B34DE8" w:rsidP="00B34D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34DE8">
              <w:rPr>
                <w:rFonts w:ascii="Calibri" w:eastAsia="Times New Roman" w:hAnsi="Calibri" w:cs="Calibri"/>
                <w:color w:val="000000"/>
              </w:rPr>
              <w:t>AND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E8" w:rsidRPr="00B34DE8" w:rsidRDefault="00B34DE8" w:rsidP="00B34D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34DE8">
              <w:rPr>
                <w:rFonts w:ascii="Calibri" w:eastAsia="Times New Roman" w:hAnsi="Calibri" w:cs="Calibri"/>
                <w:color w:val="000000"/>
              </w:rPr>
              <w:t>&lt;80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E8" w:rsidRPr="00B34DE8" w:rsidRDefault="00B34DE8" w:rsidP="00B34D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34DE8">
              <w:rPr>
                <w:rFonts w:ascii="Calibri" w:eastAsia="Times New Roman" w:hAnsi="Calibri" w:cs="Calibri"/>
                <w:color w:val="000000"/>
              </w:rPr>
              <w:t>lifestyle interventions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E8" w:rsidRPr="00B34DE8" w:rsidRDefault="00B34DE8" w:rsidP="00B34D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34DE8">
              <w:rPr>
                <w:rFonts w:ascii="Calibri" w:eastAsia="Times New Roman" w:hAnsi="Calibri" w:cs="Calibri"/>
                <w:color w:val="000000"/>
              </w:rPr>
              <w:t>3-6 months</w:t>
            </w:r>
          </w:p>
        </w:tc>
      </w:tr>
      <w:tr w:rsidR="00B34DE8" w:rsidRPr="00B34DE8" w:rsidTr="00583544">
        <w:trPr>
          <w:trHeight w:val="300"/>
        </w:trPr>
        <w:tc>
          <w:tcPr>
            <w:tcW w:w="86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DE8" w:rsidRPr="00B34DE8" w:rsidRDefault="00B34DE8" w:rsidP="00B34D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34DE8">
              <w:rPr>
                <w:rFonts w:ascii="Calibri" w:eastAsia="Times New Roman" w:hAnsi="Calibri" w:cs="Calibri"/>
                <w:color w:val="000000"/>
              </w:rPr>
              <w:t>Hypertension</w:t>
            </w:r>
          </w:p>
        </w:tc>
      </w:tr>
      <w:tr w:rsidR="00B34DE8" w:rsidRPr="00B34DE8" w:rsidTr="00583544">
        <w:trPr>
          <w:trHeight w:val="600"/>
        </w:trPr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E8" w:rsidRPr="00B34DE8" w:rsidRDefault="00B34DE8" w:rsidP="00B34D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34DE8">
              <w:rPr>
                <w:rFonts w:ascii="Calibri" w:eastAsia="Times New Roman" w:hAnsi="Calibri" w:cs="Calibri"/>
                <w:color w:val="000000"/>
              </w:rPr>
              <w:t>Stage 1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E8" w:rsidRPr="00B34DE8" w:rsidRDefault="00B34DE8" w:rsidP="00B34D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34DE8">
              <w:rPr>
                <w:rFonts w:ascii="Calibri" w:eastAsia="Times New Roman" w:hAnsi="Calibri" w:cs="Calibri"/>
                <w:color w:val="000000"/>
              </w:rPr>
              <w:t>130-139</w:t>
            </w:r>
          </w:p>
        </w:tc>
        <w:tc>
          <w:tcPr>
            <w:tcW w:w="6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E8" w:rsidRPr="00B34DE8" w:rsidRDefault="00B34DE8" w:rsidP="00B34D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34DE8">
              <w:rPr>
                <w:rFonts w:ascii="Calibri" w:eastAsia="Times New Roman" w:hAnsi="Calibri" w:cs="Calibri"/>
                <w:color w:val="000000"/>
              </w:rPr>
              <w:t>OR</w:t>
            </w:r>
          </w:p>
        </w:tc>
        <w:tc>
          <w:tcPr>
            <w:tcW w:w="9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E8" w:rsidRPr="00B34DE8" w:rsidRDefault="00B34DE8" w:rsidP="00B34D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34DE8">
              <w:rPr>
                <w:rFonts w:ascii="Calibri" w:eastAsia="Times New Roman" w:hAnsi="Calibri" w:cs="Calibri"/>
                <w:color w:val="000000"/>
              </w:rPr>
              <w:t>80-89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E8" w:rsidRPr="00B34DE8" w:rsidRDefault="00B34DE8" w:rsidP="00B34D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34DE8">
              <w:rPr>
                <w:rFonts w:ascii="Calibri" w:eastAsia="Times New Roman" w:hAnsi="Calibri" w:cs="Calibri"/>
                <w:color w:val="000000"/>
              </w:rPr>
              <w:t xml:space="preserve">CVD or ASCVD &gt; 10% </w:t>
            </w:r>
            <w:r w:rsidRPr="00B34DE8">
              <w:rPr>
                <w:rFonts w:ascii="Calibri" w:eastAsia="Times New Roman" w:hAnsi="Calibri" w:cs="Calibri"/>
                <w:color w:val="000000"/>
              </w:rPr>
              <w:br/>
              <w:t>--&gt; 1 antihypertensive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E8" w:rsidRPr="00B34DE8" w:rsidRDefault="00B34DE8" w:rsidP="00B34D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34DE8">
              <w:rPr>
                <w:rFonts w:ascii="Calibri" w:eastAsia="Times New Roman" w:hAnsi="Calibri" w:cs="Calibri"/>
                <w:color w:val="000000"/>
              </w:rPr>
              <w:t>1 month</w:t>
            </w:r>
          </w:p>
        </w:tc>
      </w:tr>
      <w:tr w:rsidR="00B34DE8" w:rsidRPr="00B34DE8" w:rsidTr="00583544">
        <w:trPr>
          <w:trHeight w:val="300"/>
        </w:trPr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DE8" w:rsidRPr="00B34DE8" w:rsidRDefault="00B34DE8" w:rsidP="00B34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DE8" w:rsidRPr="00B34DE8" w:rsidRDefault="00B34DE8" w:rsidP="00B34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DE8" w:rsidRPr="00B34DE8" w:rsidRDefault="00B34DE8" w:rsidP="00B34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DE8" w:rsidRPr="00B34DE8" w:rsidRDefault="00B34DE8" w:rsidP="00B34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E8" w:rsidRPr="00B34DE8" w:rsidRDefault="00B34DE8" w:rsidP="00B34D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34DE8">
              <w:rPr>
                <w:rFonts w:ascii="Calibri" w:eastAsia="Times New Roman" w:hAnsi="Calibri" w:cs="Calibri"/>
                <w:color w:val="000000"/>
              </w:rPr>
              <w:t>ASCVD &lt; 10% --&gt; lifestyle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E8" w:rsidRPr="00B34DE8" w:rsidRDefault="00B34DE8" w:rsidP="00B34D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34DE8">
              <w:rPr>
                <w:rFonts w:ascii="Calibri" w:eastAsia="Times New Roman" w:hAnsi="Calibri" w:cs="Calibri"/>
                <w:color w:val="000000"/>
              </w:rPr>
              <w:t>3-6 months*</w:t>
            </w:r>
          </w:p>
        </w:tc>
      </w:tr>
      <w:tr w:rsidR="00B34DE8" w:rsidRPr="00B34DE8" w:rsidTr="00583544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E8" w:rsidRPr="00B34DE8" w:rsidRDefault="00B34DE8" w:rsidP="00B34D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34DE8">
              <w:rPr>
                <w:rFonts w:ascii="Calibri" w:eastAsia="Times New Roman" w:hAnsi="Calibri" w:cs="Calibri"/>
                <w:color w:val="000000"/>
              </w:rPr>
              <w:t>Stage 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E8" w:rsidRPr="00B34DE8" w:rsidRDefault="00B34DE8" w:rsidP="00B34D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34DE8">
              <w:rPr>
                <w:rFonts w:ascii="Calibri" w:eastAsia="Times New Roman" w:hAnsi="Calibri" w:cs="Calibri"/>
                <w:color w:val="000000"/>
              </w:rPr>
              <w:t>≥140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E8" w:rsidRPr="00B34DE8" w:rsidRDefault="00B34DE8" w:rsidP="00B34D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34DE8">
              <w:rPr>
                <w:rFonts w:ascii="Calibri" w:eastAsia="Times New Roman" w:hAnsi="Calibri" w:cs="Calibri"/>
                <w:color w:val="000000"/>
              </w:rPr>
              <w:t>OR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E8" w:rsidRPr="00B34DE8" w:rsidRDefault="00B34DE8" w:rsidP="00B34D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34DE8">
              <w:rPr>
                <w:rFonts w:ascii="Calibri" w:eastAsia="Times New Roman" w:hAnsi="Calibri" w:cs="Calibri"/>
                <w:color w:val="000000"/>
              </w:rPr>
              <w:t>≥90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E8" w:rsidRPr="00B34DE8" w:rsidRDefault="00B34DE8" w:rsidP="00B34D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34DE8">
              <w:rPr>
                <w:rFonts w:ascii="Calibri" w:eastAsia="Times New Roman" w:hAnsi="Calibri" w:cs="Calibri"/>
                <w:color w:val="000000"/>
              </w:rPr>
              <w:t xml:space="preserve">2 </w:t>
            </w:r>
            <w:proofErr w:type="spellStart"/>
            <w:r w:rsidRPr="00B34DE8">
              <w:rPr>
                <w:rFonts w:ascii="Calibri" w:eastAsia="Times New Roman" w:hAnsi="Calibri" w:cs="Calibri"/>
                <w:color w:val="000000"/>
              </w:rPr>
              <w:t>antihypertensives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E8" w:rsidRPr="00B34DE8" w:rsidRDefault="00B34DE8" w:rsidP="00B34D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34DE8">
              <w:rPr>
                <w:rFonts w:ascii="Calibri" w:eastAsia="Times New Roman" w:hAnsi="Calibri" w:cs="Calibri"/>
                <w:color w:val="000000"/>
              </w:rPr>
              <w:t>1 month</w:t>
            </w:r>
          </w:p>
        </w:tc>
      </w:tr>
    </w:tbl>
    <w:p w:rsidR="00B34DE8" w:rsidRPr="00B34DE8" w:rsidRDefault="00B34DE8" w:rsidP="00B34DE8">
      <w:pPr>
        <w:spacing w:after="0"/>
      </w:pPr>
      <w:r w:rsidRPr="00B34DE8">
        <w:t>* Consider antihypertensive initiation if still above goal at 3-6 months</w:t>
      </w:r>
    </w:p>
    <w:p w:rsidR="00B34DE8" w:rsidRPr="00B34DE8" w:rsidRDefault="00B34DE8" w:rsidP="00B34DE8">
      <w:pPr>
        <w:spacing w:after="0"/>
      </w:pPr>
      <w:r w:rsidRPr="00B34DE8">
        <w:t xml:space="preserve">First line outpatient </w:t>
      </w:r>
      <w:proofErr w:type="spellStart"/>
      <w:r w:rsidRPr="00B34DE8">
        <w:t>antihypertensives</w:t>
      </w:r>
      <w:proofErr w:type="spellEnd"/>
      <w:r w:rsidRPr="00B34DE8">
        <w:t xml:space="preserve">: Calcium Channel Blockers, </w:t>
      </w:r>
      <w:proofErr w:type="spellStart"/>
      <w:r w:rsidRPr="00B34DE8">
        <w:t>ACEi</w:t>
      </w:r>
      <w:proofErr w:type="spellEnd"/>
      <w:r w:rsidRPr="00B34DE8">
        <w:t>/ARBs, thiazides</w:t>
      </w:r>
    </w:p>
    <w:p w:rsidR="00B34DE8" w:rsidRPr="00B34DE8" w:rsidRDefault="00B34DE8" w:rsidP="00B34DE8">
      <w:pPr>
        <w:spacing w:after="0"/>
      </w:pPr>
    </w:p>
    <w:p w:rsidR="00B34DE8" w:rsidRPr="00B34DE8" w:rsidRDefault="00B34DE8" w:rsidP="00B34DE8">
      <w:pPr>
        <w:spacing w:after="0"/>
        <w:rPr>
          <w:b/>
          <w:sz w:val="28"/>
          <w:szCs w:val="28"/>
        </w:rPr>
      </w:pPr>
      <w:r w:rsidRPr="00B34DE8">
        <w:rPr>
          <w:b/>
          <w:sz w:val="28"/>
          <w:szCs w:val="28"/>
        </w:rPr>
        <w:t>Hypertensive Emergency</w:t>
      </w:r>
    </w:p>
    <w:p w:rsidR="00B34DE8" w:rsidRPr="00B34DE8" w:rsidRDefault="00B34DE8" w:rsidP="00B34DE8">
      <w:pPr>
        <w:spacing w:after="0"/>
      </w:pPr>
      <w:r w:rsidRPr="00B34DE8">
        <w:t>Brain – ICH/stroke, PRES (headache alone does not = HTN emergency)</w:t>
      </w:r>
    </w:p>
    <w:p w:rsidR="00B34DE8" w:rsidRPr="00B34DE8" w:rsidRDefault="00B34DE8" w:rsidP="00B34DE8">
      <w:pPr>
        <w:spacing w:after="0"/>
      </w:pPr>
      <w:r w:rsidRPr="00B34DE8">
        <w:t xml:space="preserve">Retina – </w:t>
      </w:r>
      <w:proofErr w:type="spellStart"/>
      <w:r w:rsidRPr="00B34DE8">
        <w:t>microangiopathy</w:t>
      </w:r>
      <w:proofErr w:type="spellEnd"/>
      <w:r w:rsidRPr="00B34DE8">
        <w:t>, flame hemorrhages, exudates, papilledema</w:t>
      </w:r>
    </w:p>
    <w:p w:rsidR="00B34DE8" w:rsidRPr="00B34DE8" w:rsidRDefault="00B34DE8" w:rsidP="00B34DE8">
      <w:pPr>
        <w:spacing w:after="0"/>
      </w:pPr>
      <w:r w:rsidRPr="00B34DE8">
        <w:t>Heart – ACS</w:t>
      </w:r>
    </w:p>
    <w:p w:rsidR="00B34DE8" w:rsidRPr="00B34DE8" w:rsidRDefault="00B34DE8" w:rsidP="00B34DE8">
      <w:pPr>
        <w:spacing w:after="0"/>
      </w:pPr>
      <w:r w:rsidRPr="00B34DE8">
        <w:t>Lungs – flash pulmonary edema</w:t>
      </w:r>
    </w:p>
    <w:p w:rsidR="00B34DE8" w:rsidRPr="00B34DE8" w:rsidRDefault="00B34DE8" w:rsidP="00B34DE8">
      <w:pPr>
        <w:spacing w:after="0"/>
      </w:pPr>
      <w:r w:rsidRPr="00B34DE8">
        <w:t>Large vessels – aortic dissection</w:t>
      </w:r>
    </w:p>
    <w:p w:rsidR="00B34DE8" w:rsidRPr="00B34DE8" w:rsidRDefault="00B34DE8" w:rsidP="00B34DE8">
      <w:pPr>
        <w:spacing w:after="0"/>
      </w:pPr>
      <w:r w:rsidRPr="00B34DE8">
        <w:t>Kidneys – AKI</w:t>
      </w:r>
    </w:p>
    <w:p w:rsidR="00B34DE8" w:rsidRPr="00B34DE8" w:rsidRDefault="00B34DE8" w:rsidP="00B34DE8">
      <w:pPr>
        <w:spacing w:after="0"/>
      </w:pPr>
      <w:r w:rsidRPr="00B34DE8">
        <w:t>Microvasculature – MAHA</w:t>
      </w:r>
    </w:p>
    <w:p w:rsidR="00B34DE8" w:rsidRPr="00B34DE8" w:rsidRDefault="00B34DE8" w:rsidP="00B34DE8">
      <w:pPr>
        <w:spacing w:after="0"/>
      </w:pPr>
    </w:p>
    <w:p w:rsidR="00B34DE8" w:rsidRPr="00B34DE8" w:rsidRDefault="00B34DE8" w:rsidP="00B34DE8">
      <w:pPr>
        <w:spacing w:after="0"/>
      </w:pPr>
      <w:r w:rsidRPr="00B34DE8">
        <w:t>Goal MAP reduction 10-20% 1</w:t>
      </w:r>
      <w:r w:rsidRPr="00B34DE8">
        <w:rPr>
          <w:vertAlign w:val="superscript"/>
        </w:rPr>
        <w:t xml:space="preserve">st </w:t>
      </w:r>
      <w:proofErr w:type="spellStart"/>
      <w:r w:rsidRPr="00B34DE8">
        <w:t>Hr</w:t>
      </w:r>
      <w:proofErr w:type="spellEnd"/>
      <w:r w:rsidRPr="00B34DE8">
        <w:t xml:space="preserve"> </w:t>
      </w:r>
      <w:r w:rsidRPr="00B34DE8">
        <w:sym w:font="Wingdings" w:char="F0E0"/>
      </w:r>
      <w:r w:rsidRPr="00B34DE8">
        <w:t xml:space="preserve"> 5-15% next 23 </w:t>
      </w:r>
      <w:proofErr w:type="spellStart"/>
      <w:r w:rsidRPr="00B34DE8">
        <w:t>Hrs</w:t>
      </w:r>
      <w:proofErr w:type="spellEnd"/>
      <w:r w:rsidRPr="00B34DE8">
        <w:t xml:space="preserve"> (excludes aortic dissection, eclampsia, stroke)</w:t>
      </w:r>
    </w:p>
    <w:p w:rsidR="00B34DE8" w:rsidRPr="00B34DE8" w:rsidRDefault="00B34DE8" w:rsidP="00B34DE8">
      <w:pPr>
        <w:spacing w:after="0"/>
      </w:pPr>
    </w:p>
    <w:p w:rsidR="008412B5" w:rsidRDefault="008412B5"/>
    <w:sectPr w:rsidR="008412B5" w:rsidSect="00B34DE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DE8"/>
    <w:rsid w:val="008412B5"/>
    <w:rsid w:val="00B34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B8B7BF-380C-4868-94A4-CE401D6F9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DHA</Company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Orrick, Michael J CPT USARMY (USA)</dc:creator>
  <cp:keywords/>
  <dc:description/>
  <cp:lastModifiedBy>Orrick, Michael J CPT USARMY (USA)</cp:lastModifiedBy>
  <cp:revision>1</cp:revision>
  <dcterms:created xsi:type="dcterms:W3CDTF">2022-09-06T01:44:00Z</dcterms:created>
  <dcterms:modified xsi:type="dcterms:W3CDTF">2022-09-06T01:45:00Z</dcterms:modified>
</cp:coreProperties>
</file>